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E8" w:rsidRDefault="002A3DE8" w:rsidP="002A3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Социальные рекламно-информационные материалы Фонда поддержки детей, находящихся в трудной жизненной ситуации </w:t>
      </w:r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видеоролик «Слова», версия 46 сек. - </w:t>
      </w:r>
      <w:hyperlink r:id="rId5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https://cloud.mail.ru/public/GVzQ/miTPkGnL4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видеоролик «Мама и сын», версия 51 сек. - </w:t>
      </w:r>
      <w:hyperlink r:id="rId6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https://cloud.mail.ru/public/FeYD/7wbFxWGYP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видеоролик «Учитель и ученик», версия 53 сек. - </w:t>
      </w:r>
      <w:hyperlink r:id="rId7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https://cloud.mail.ru/public/MHzX/Bmeuz6NPW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видеоролик «Телефон», версия 1 мин.17 сек. - </w:t>
      </w:r>
      <w:hyperlink r:id="rId8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https://cloud.mail.ru/public/HF1W/9z4SaguWb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видеоролик «Телевизор», версия 1 мин. 29 сек. - </w:t>
      </w:r>
      <w:hyperlink r:id="rId9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https://cloud.mail.ru/public/JAgb/McMGjJLou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видеоролик «Стук сердца», версия 1 мин.03 сек. - </w:t>
      </w:r>
      <w:hyperlink r:id="rId10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https://cloud.mail.ru/public/Ensx/W5kmj7JJB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видеоролики, рассказывающие о принципах работы Детского телефона доверия - </w:t>
      </w:r>
      <w:hyperlink r:id="rId11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https://cloud.mail.ru/public/7MC8/YpzCsmgb1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специальный цикл роликов  «10 главных вопросов о детском телефоне доверия» - </w:t>
      </w:r>
      <w:hyperlink r:id="rId12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https://cloud.mail.ru/public/FJL7/JYpnSYH4M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Макеты плакатов «О принципах работы ДТД» - </w:t>
      </w:r>
      <w:hyperlink r:id="rId13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https://cloud.mail.ru/public/AAy2/C34GDDbXm</w:t>
        </w:r>
      </w:hyperlink>
    </w:p>
    <w:p w:rsidR="002A3DE8" w:rsidRDefault="002A3DE8" w:rsidP="002A3DE8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proofErr w:type="gramStart"/>
      <w:r>
        <w:rPr>
          <w:rFonts w:eastAsia="Calibri"/>
          <w:sz w:val="28"/>
          <w:szCs w:val="28"/>
        </w:rPr>
        <w:t>Интернет-баннеры</w:t>
      </w:r>
      <w:proofErr w:type="gramEnd"/>
      <w:r>
        <w:rPr>
          <w:rFonts w:eastAsia="Calibri"/>
          <w:sz w:val="28"/>
          <w:szCs w:val="28"/>
        </w:rPr>
        <w:t xml:space="preserve"> «О принципах работы ДТД» - </w:t>
      </w:r>
      <w:hyperlink r:id="rId14" w:history="1">
        <w:r>
          <w:rPr>
            <w:rStyle w:val="a3"/>
            <w:rFonts w:eastAsia="Calibri"/>
            <w:color w:val="0000FF"/>
            <w:sz w:val="28"/>
            <w:szCs w:val="28"/>
          </w:rPr>
          <w:t>https://cloud.mail.ru/public/L3od/QhjXQHx51</w:t>
        </w:r>
      </w:hyperlink>
    </w:p>
    <w:p w:rsidR="002A699B" w:rsidRDefault="002A699B" w:rsidP="002A3DE8">
      <w:bookmarkStart w:id="0" w:name="_GoBack"/>
      <w:bookmarkEnd w:id="0"/>
    </w:p>
    <w:sectPr w:rsidR="002A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8"/>
    <w:rsid w:val="002A3DE8"/>
    <w:rsid w:val="002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F1W/9z4SaguWb" TargetMode="External"/><Relationship Id="rId13" Type="http://schemas.openxmlformats.org/officeDocument/2006/relationships/hyperlink" Target="https://cloud.mail.ru/public/AAy2/C34GDDb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MHzX/Bmeuz6NPW" TargetMode="External"/><Relationship Id="rId12" Type="http://schemas.openxmlformats.org/officeDocument/2006/relationships/hyperlink" Target="https://cloud.mail.ru/public/FJL7/JYpnSYH4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eYD/7wbFxWGYP" TargetMode="External"/><Relationship Id="rId11" Type="http://schemas.openxmlformats.org/officeDocument/2006/relationships/hyperlink" Target="https://cloud.mail.ru/public/7MC8/YpzCsmgb1" TargetMode="External"/><Relationship Id="rId5" Type="http://schemas.openxmlformats.org/officeDocument/2006/relationships/hyperlink" Target="https://cloud.mail.ru/public/GVzQ/miTPkGnL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Ensx/W5kmj7JJ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Agb/McMGjJLou" TargetMode="External"/><Relationship Id="rId14" Type="http://schemas.openxmlformats.org/officeDocument/2006/relationships/hyperlink" Target="https://cloud.mail.ru/public/L3od/QhjXQHx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>DG Win&amp;Soft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2018-01-27T09:18:00Z</dcterms:created>
  <dcterms:modified xsi:type="dcterms:W3CDTF">2018-01-27T09:24:00Z</dcterms:modified>
</cp:coreProperties>
</file>